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Пресс-ножницы комбинированные НГ5223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Пресс-ножницы комбинированные модели НГ5223 предназначены для отрезки полосового, сортового и фасонного проката, пробивки отверстий в листовом, полосовом и фасонном прокате, а также вырубки открытых пазов.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Толщина разрезаемого листа 18 мм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отрезаемой полосы (толщина х ширина)  18х180 мм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Диаметр/толщина пробиваемого отверстия 32х16 мм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 отрезаемого круга 50 мм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Квадрат 45х45 мм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(прямой рез) 125х125х14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Уголок (под углом 45) 100х100х10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профиля: двутавра, швеллера 18а/18а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Пазы прямоугольной формы: толщина/длина/ширина 80х65х10 мм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Габаритные размеры 1800х1700х1865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Масса 2500 кг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